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6F852" w14:textId="633D6B76" w:rsidR="00603387" w:rsidRDefault="0089012A" w:rsidP="0089012A">
      <w:pPr>
        <w:tabs>
          <w:tab w:val="left" w:pos="5670"/>
        </w:tabs>
      </w:pPr>
      <w:r>
        <w:rPr>
          <w:b/>
          <w:color w:val="0000FF"/>
        </w:rPr>
        <w:t xml:space="preserve">                                                                      </w:t>
      </w:r>
      <w:r w:rsidR="00603387" w:rsidRPr="00A27418">
        <w:rPr>
          <w:b/>
          <w:color w:val="0000FF"/>
        </w:rPr>
        <w:object w:dxaOrig="816" w:dyaOrig="1056" w14:anchorId="4BC3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5" o:title=""/>
          </v:shape>
          <o:OLEObject Type="Embed" ProgID="Word.Picture.8" ShapeID="_x0000_i1025" DrawAspect="Content" ObjectID="_1748176872" r:id="rId6"/>
        </w:object>
      </w:r>
    </w:p>
    <w:tbl>
      <w:tblPr>
        <w:tblW w:w="9867" w:type="dxa"/>
        <w:tblLook w:val="01E0" w:firstRow="1" w:lastRow="1" w:firstColumn="1" w:lastColumn="1" w:noHBand="0" w:noVBand="0"/>
      </w:tblPr>
      <w:tblGrid>
        <w:gridCol w:w="9867"/>
      </w:tblGrid>
      <w:tr w:rsidR="00603387" w14:paraId="5A7170EC" w14:textId="77777777" w:rsidTr="005747D7">
        <w:trPr>
          <w:trHeight w:val="788"/>
        </w:trPr>
        <w:tc>
          <w:tcPr>
            <w:tcW w:w="9867" w:type="dxa"/>
            <w:hideMark/>
          </w:tcPr>
          <w:p w14:paraId="6E61199C" w14:textId="77777777" w:rsidR="00603387" w:rsidRDefault="00603387" w:rsidP="00E565FA">
            <w:pPr>
              <w:spacing w:line="252" w:lineRule="auto"/>
              <w:jc w:val="center"/>
              <w:rPr>
                <w:b/>
                <w:sz w:val="32"/>
                <w:szCs w:val="32"/>
                <w:lang w:val="ru-RU" w:eastAsia="en-US"/>
              </w:rPr>
            </w:pPr>
            <w:r>
              <w:rPr>
                <w:b/>
                <w:sz w:val="32"/>
                <w:szCs w:val="32"/>
              </w:rPr>
              <w:t>ДИМЕРСЬКА   СЕЛИЩНА    РАДА</w:t>
            </w:r>
          </w:p>
          <w:p w14:paraId="1E205BE0" w14:textId="77777777" w:rsidR="00603387" w:rsidRDefault="00603387" w:rsidP="00E565FA">
            <w:pPr>
              <w:spacing w:line="252" w:lineRule="auto"/>
              <w:jc w:val="center"/>
              <w:rPr>
                <w:b/>
                <w:sz w:val="28"/>
                <w:szCs w:val="28"/>
              </w:rPr>
            </w:pPr>
            <w:r>
              <w:rPr>
                <w:b/>
                <w:sz w:val="32"/>
                <w:szCs w:val="32"/>
              </w:rPr>
              <w:t>ВИШГОРОДСЬКОГО   РАЙОНУ   КИЇВСЬКОЇ   ОБЛАСТІ</w:t>
            </w:r>
          </w:p>
        </w:tc>
      </w:tr>
    </w:tbl>
    <w:p w14:paraId="4D05F1B0" w14:textId="77777777" w:rsidR="00603387" w:rsidRPr="00E565FA" w:rsidRDefault="00603387" w:rsidP="00E565FA">
      <w:pPr>
        <w:jc w:val="center"/>
        <w:rPr>
          <w:b/>
        </w:rPr>
      </w:pPr>
      <w:r>
        <w:rPr>
          <w:noProof/>
        </w:rPr>
        <mc:AlternateContent>
          <mc:Choice Requires="wps">
            <w:drawing>
              <wp:anchor distT="4294967293" distB="4294967293" distL="114300" distR="114300" simplePos="0" relativeHeight="251659264" behindDoc="0" locked="0" layoutInCell="1" allowOverlap="1" wp14:anchorId="26124037" wp14:editId="25364B02">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80FA73"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7815D29D" w14:textId="77777777" w:rsidR="00603387" w:rsidRPr="008B4B61" w:rsidRDefault="00603387" w:rsidP="00E565FA">
      <w:pPr>
        <w:tabs>
          <w:tab w:val="left" w:pos="1152"/>
          <w:tab w:val="center" w:pos="4587"/>
        </w:tabs>
        <w:jc w:val="center"/>
        <w:rPr>
          <w:b/>
          <w:bCs/>
          <w:sz w:val="28"/>
          <w:szCs w:val="28"/>
        </w:rPr>
      </w:pPr>
      <w:r w:rsidRPr="008B4B61">
        <w:rPr>
          <w:b/>
          <w:noProof/>
          <w:sz w:val="28"/>
          <w:szCs w:val="28"/>
        </w:rPr>
        <w:t xml:space="preserve">25 позачергова сесія </w:t>
      </w:r>
      <w:r w:rsidRPr="008B4B61">
        <w:rPr>
          <w:b/>
          <w:bCs/>
          <w:sz w:val="28"/>
          <w:szCs w:val="28"/>
          <w:lang w:val="en-US"/>
        </w:rPr>
        <w:t>VII</w:t>
      </w:r>
      <w:r w:rsidRPr="008B4B61">
        <w:rPr>
          <w:b/>
          <w:bCs/>
          <w:sz w:val="28"/>
          <w:szCs w:val="28"/>
        </w:rPr>
        <w:t>І скликання</w:t>
      </w:r>
    </w:p>
    <w:p w14:paraId="191DF9BA" w14:textId="77777777" w:rsidR="0089012A" w:rsidRDefault="0089012A" w:rsidP="0089012A">
      <w:pPr>
        <w:rPr>
          <w:b/>
          <w:sz w:val="28"/>
          <w:szCs w:val="28"/>
        </w:rPr>
      </w:pPr>
    </w:p>
    <w:p w14:paraId="65041599" w14:textId="40ABF4C4" w:rsidR="00E565FA" w:rsidRPr="008B4B61" w:rsidRDefault="0089012A" w:rsidP="0089012A">
      <w:pPr>
        <w:rPr>
          <w:b/>
          <w:sz w:val="28"/>
          <w:szCs w:val="28"/>
        </w:rPr>
      </w:pPr>
      <w:r>
        <w:rPr>
          <w:b/>
          <w:sz w:val="28"/>
          <w:szCs w:val="28"/>
        </w:rPr>
        <w:t xml:space="preserve">                                                     </w:t>
      </w:r>
      <w:r w:rsidR="008B4B61">
        <w:rPr>
          <w:b/>
          <w:sz w:val="28"/>
          <w:szCs w:val="28"/>
        </w:rPr>
        <w:t xml:space="preserve">  </w:t>
      </w:r>
      <w:r w:rsidR="00603387" w:rsidRPr="008B4B61">
        <w:rPr>
          <w:b/>
          <w:sz w:val="28"/>
          <w:szCs w:val="28"/>
        </w:rPr>
        <w:t>РІШЕННЯ</w:t>
      </w:r>
      <w:r w:rsidR="008B4B61">
        <w:rPr>
          <w:b/>
          <w:sz w:val="28"/>
          <w:szCs w:val="28"/>
        </w:rPr>
        <w:t xml:space="preserve">                                   </w:t>
      </w:r>
    </w:p>
    <w:p w14:paraId="68BD7468" w14:textId="65DF918B" w:rsidR="00603387" w:rsidRDefault="00603387" w:rsidP="00E565FA">
      <w:pPr>
        <w:pStyle w:val="a3"/>
        <w:spacing w:before="0" w:beforeAutospacing="0" w:after="0" w:afterAutospacing="0"/>
        <w:jc w:val="center"/>
        <w:rPr>
          <w:b/>
          <w:bCs/>
          <w:iCs/>
          <w:sz w:val="28"/>
          <w:szCs w:val="28"/>
          <w:lang w:val="uk-UA"/>
        </w:rPr>
      </w:pPr>
      <w:r w:rsidRPr="008B4B61">
        <w:rPr>
          <w:b/>
          <w:bCs/>
          <w:iCs/>
          <w:sz w:val="28"/>
          <w:szCs w:val="28"/>
          <w:lang w:val="uk-UA"/>
        </w:rPr>
        <w:t>Про затвердження технічної документації з нормативної грошової оцінки земель Димерської селищної територіальної громади Вишгородського району Київської області</w:t>
      </w:r>
    </w:p>
    <w:p w14:paraId="4CDF6740" w14:textId="77777777" w:rsidR="008B4B61" w:rsidRPr="008B4B61" w:rsidRDefault="008B4B61" w:rsidP="00E565FA">
      <w:pPr>
        <w:pStyle w:val="a3"/>
        <w:spacing w:before="0" w:beforeAutospacing="0" w:after="0" w:afterAutospacing="0"/>
        <w:jc w:val="center"/>
        <w:rPr>
          <w:b/>
          <w:bCs/>
          <w:iCs/>
          <w:sz w:val="28"/>
          <w:szCs w:val="28"/>
          <w:lang w:val="uk-UA"/>
        </w:rPr>
      </w:pPr>
    </w:p>
    <w:p w14:paraId="4727B437" w14:textId="77777777" w:rsidR="00603387" w:rsidRPr="008B4B61" w:rsidRDefault="00603387" w:rsidP="008B4B61">
      <w:pPr>
        <w:pStyle w:val="a3"/>
        <w:spacing w:before="0" w:beforeAutospacing="0" w:after="0" w:afterAutospacing="0"/>
        <w:ind w:firstLine="567"/>
        <w:jc w:val="both"/>
        <w:rPr>
          <w:color w:val="000000"/>
          <w:sz w:val="27"/>
          <w:szCs w:val="27"/>
          <w:lang w:val="uk-UA"/>
        </w:rPr>
      </w:pPr>
      <w:r w:rsidRPr="008B4B61">
        <w:rPr>
          <w:color w:val="000000"/>
          <w:sz w:val="27"/>
          <w:szCs w:val="27"/>
          <w:lang w:val="uk-UA"/>
        </w:rPr>
        <w:t>Розглянувши технічну документацію з нормативної грошової оцінки земель Димерської селищної територіальної громади Вишгородського району Київської області, розроблену ТОВ «ЛЕНД.КОМ» на підставі договору на виконання робіт від 13 квітня 2023 року, беручи до уваги рішення Димерської селищної ради від 23 грудня 2021 року №761-14-</w:t>
      </w:r>
      <w:r w:rsidRPr="008B4B61">
        <w:rPr>
          <w:color w:val="000000"/>
          <w:sz w:val="27"/>
          <w:szCs w:val="27"/>
          <w:lang w:val="en-US"/>
        </w:rPr>
        <w:t>VIII</w:t>
      </w:r>
      <w:r w:rsidRPr="008B4B61">
        <w:rPr>
          <w:color w:val="000000"/>
          <w:sz w:val="27"/>
          <w:szCs w:val="27"/>
          <w:lang w:val="uk-UA"/>
        </w:rPr>
        <w:t xml:space="preserve"> «Про проведення нормативної грошової оцінки земель Димерської селищної територіальної громади» та рішення Димерської селищної ради від 21 березня 2023 року №1281-21-3-</w:t>
      </w:r>
      <w:r w:rsidRPr="008B4B61">
        <w:rPr>
          <w:color w:val="000000"/>
          <w:sz w:val="27"/>
          <w:szCs w:val="27"/>
          <w:lang w:val="en-US"/>
        </w:rPr>
        <w:t>VIII</w:t>
      </w:r>
      <w:r w:rsidRPr="008B4B61">
        <w:rPr>
          <w:color w:val="000000"/>
          <w:sz w:val="27"/>
          <w:szCs w:val="27"/>
          <w:lang w:val="uk-UA"/>
        </w:rPr>
        <w:t xml:space="preserve">  «Про внесення змін до рішення Димерської селищної ради від 23 грудня 2021 року №761-14-VIІІ «Про проведення нормативної грошової оцінки земель Димерської селищної територіальної громади»,</w:t>
      </w:r>
      <w:r w:rsidR="005E6D6D" w:rsidRPr="008B4B61">
        <w:rPr>
          <w:color w:val="000000"/>
          <w:sz w:val="27"/>
          <w:szCs w:val="27"/>
          <w:lang w:val="uk-UA"/>
        </w:rPr>
        <w:t xml:space="preserve"> з метою економічного регулювання земельних відносин, визначення розмірів і встановлення порядку плати за землю, підвищення ефективності використання земель,</w:t>
      </w:r>
      <w:r w:rsidR="009958D0" w:rsidRPr="008B4B61">
        <w:rPr>
          <w:color w:val="000000"/>
          <w:sz w:val="27"/>
          <w:szCs w:val="27"/>
          <w:lang w:val="uk-UA"/>
        </w:rPr>
        <w:t xml:space="preserve"> керуючись</w:t>
      </w:r>
      <w:r w:rsidR="009958D0" w:rsidRPr="008B4B61">
        <w:rPr>
          <w:sz w:val="27"/>
          <w:szCs w:val="27"/>
          <w:lang w:val="uk-UA"/>
        </w:rPr>
        <w:t xml:space="preserve"> Постановою Кабінету Міністрів України №1147 від 03 листопада 2021 року «Про затвердження Методики нормативної грошової оцінки земельних ділянок», ст. 271 Податкового кодексу України, відповідно до ст. 12, ч. 3 ст.</w:t>
      </w:r>
      <w:r w:rsidR="009958D0" w:rsidRPr="008B4B61">
        <w:rPr>
          <w:sz w:val="27"/>
          <w:szCs w:val="27"/>
        </w:rPr>
        <w:t> </w:t>
      </w:r>
      <w:r w:rsidR="009958D0" w:rsidRPr="008B4B61">
        <w:rPr>
          <w:sz w:val="27"/>
          <w:szCs w:val="27"/>
          <w:lang w:val="uk-UA"/>
        </w:rPr>
        <w:t xml:space="preserve">201 Земельного кодексу України, ст. 15, 18, 23 Закону України «Про оцінку земель», </w:t>
      </w:r>
      <w:r w:rsidR="005E6D6D" w:rsidRPr="008B4B61">
        <w:rPr>
          <w:sz w:val="27"/>
          <w:szCs w:val="27"/>
          <w:lang w:val="uk-UA"/>
        </w:rPr>
        <w:t xml:space="preserve">п. 34 </w:t>
      </w:r>
      <w:r w:rsidR="009958D0" w:rsidRPr="008B4B61">
        <w:rPr>
          <w:sz w:val="27"/>
          <w:szCs w:val="27"/>
          <w:lang w:val="uk-UA"/>
        </w:rPr>
        <w:t>ст.</w:t>
      </w:r>
      <w:r w:rsidR="009958D0" w:rsidRPr="008B4B61">
        <w:rPr>
          <w:sz w:val="27"/>
          <w:szCs w:val="27"/>
        </w:rPr>
        <w:t> </w:t>
      </w:r>
      <w:r w:rsidR="009958D0" w:rsidRPr="008B4B61">
        <w:rPr>
          <w:sz w:val="27"/>
          <w:szCs w:val="27"/>
          <w:lang w:val="uk-UA"/>
        </w:rPr>
        <w:t>26</w:t>
      </w:r>
      <w:r w:rsidR="005E6D6D" w:rsidRPr="008B4B61">
        <w:rPr>
          <w:sz w:val="27"/>
          <w:szCs w:val="27"/>
          <w:lang w:val="uk-UA"/>
        </w:rPr>
        <w:t>, ч.1 ст. 59</w:t>
      </w:r>
      <w:r w:rsidR="009958D0" w:rsidRPr="008B4B61">
        <w:rPr>
          <w:sz w:val="27"/>
          <w:szCs w:val="27"/>
          <w:lang w:val="uk-UA"/>
        </w:rPr>
        <w:t xml:space="preserve"> Закону України "Про місцеве самоврядування в Україні"</w:t>
      </w:r>
      <w:r w:rsidRPr="008B4B61">
        <w:rPr>
          <w:color w:val="000000"/>
          <w:sz w:val="27"/>
          <w:szCs w:val="27"/>
          <w:lang w:val="uk-UA"/>
        </w:rPr>
        <w:t>,</w:t>
      </w:r>
      <w:r w:rsidR="00E565FA" w:rsidRPr="008B4B61">
        <w:rPr>
          <w:color w:val="000000"/>
          <w:sz w:val="27"/>
          <w:szCs w:val="27"/>
          <w:lang w:val="uk-UA"/>
        </w:rPr>
        <w:t xml:space="preserve"> враховуючи висновки постійної комісії з питань</w:t>
      </w:r>
      <w:r w:rsidR="00E565FA" w:rsidRPr="008B4B61">
        <w:rPr>
          <w:color w:val="000000"/>
          <w:sz w:val="27"/>
          <w:szCs w:val="27"/>
        </w:rPr>
        <w:t> </w:t>
      </w:r>
      <w:r w:rsidR="00E565FA" w:rsidRPr="008B4B61">
        <w:rPr>
          <w:color w:val="000000"/>
          <w:sz w:val="27"/>
          <w:szCs w:val="27"/>
          <w:lang w:val="uk-UA"/>
        </w:rPr>
        <w:t xml:space="preserve"> земельних відносин, природокористування, планування території, будівництва, архітектури, охорони пам’яток, історичного середовища та благоустрою від 13.06.2023 року, </w:t>
      </w:r>
      <w:r w:rsidRPr="008B4B61">
        <w:rPr>
          <w:color w:val="000000"/>
          <w:sz w:val="27"/>
          <w:szCs w:val="27"/>
          <w:lang w:val="uk-UA"/>
        </w:rPr>
        <w:t xml:space="preserve">селищна рада  </w:t>
      </w:r>
    </w:p>
    <w:p w14:paraId="0C2AC628" w14:textId="255C6D73" w:rsidR="00603387" w:rsidRPr="008B4B61" w:rsidRDefault="00603387" w:rsidP="008B4B61">
      <w:pPr>
        <w:jc w:val="center"/>
        <w:rPr>
          <w:sz w:val="28"/>
          <w:szCs w:val="28"/>
        </w:rPr>
      </w:pPr>
      <w:r w:rsidRPr="008B4B61">
        <w:rPr>
          <w:b/>
          <w:bCs/>
          <w:color w:val="000000"/>
          <w:sz w:val="28"/>
          <w:szCs w:val="28"/>
        </w:rPr>
        <w:t>ВИРІШИЛА:</w:t>
      </w:r>
    </w:p>
    <w:p w14:paraId="60009DE8" w14:textId="77777777" w:rsidR="00E565FA" w:rsidRPr="008B4B61" w:rsidRDefault="005E6D6D" w:rsidP="008B4B61">
      <w:pPr>
        <w:pStyle w:val="a4"/>
        <w:numPr>
          <w:ilvl w:val="0"/>
          <w:numId w:val="1"/>
        </w:numPr>
        <w:ind w:left="0" w:firstLine="426"/>
        <w:jc w:val="both"/>
        <w:rPr>
          <w:color w:val="000000"/>
          <w:sz w:val="28"/>
          <w:szCs w:val="28"/>
        </w:rPr>
      </w:pPr>
      <w:r w:rsidRPr="008B4B61">
        <w:rPr>
          <w:color w:val="000000"/>
          <w:sz w:val="28"/>
          <w:szCs w:val="28"/>
        </w:rPr>
        <w:t>Затвердити технічну документацію з нормативної грошової оцінки земель Димерської селищної територіальної громади Вишгородського району Київської області.</w:t>
      </w:r>
    </w:p>
    <w:p w14:paraId="12B6C206" w14:textId="77777777" w:rsidR="005E6D6D" w:rsidRPr="008B4B61" w:rsidRDefault="005E6D6D" w:rsidP="008B4B61">
      <w:pPr>
        <w:pStyle w:val="a4"/>
        <w:numPr>
          <w:ilvl w:val="0"/>
          <w:numId w:val="1"/>
        </w:numPr>
        <w:spacing w:before="240"/>
        <w:ind w:left="0" w:firstLine="426"/>
        <w:jc w:val="both"/>
        <w:rPr>
          <w:color w:val="000000"/>
          <w:sz w:val="28"/>
          <w:szCs w:val="28"/>
        </w:rPr>
      </w:pPr>
      <w:r w:rsidRPr="008B4B61">
        <w:rPr>
          <w:color w:val="000000"/>
          <w:sz w:val="28"/>
          <w:szCs w:val="28"/>
        </w:rPr>
        <w:t>Ввести в дію нормативну грошову оцінку земель Димерської селищної територіальної громади Вишгородського району Київської області з 01.01.2024 року.</w:t>
      </w:r>
    </w:p>
    <w:p w14:paraId="083E1382" w14:textId="5D0EA351" w:rsidR="00603387" w:rsidRDefault="00603387" w:rsidP="008B4B61">
      <w:pPr>
        <w:pStyle w:val="a4"/>
        <w:numPr>
          <w:ilvl w:val="0"/>
          <w:numId w:val="1"/>
        </w:numPr>
        <w:ind w:left="0" w:firstLine="426"/>
        <w:jc w:val="both"/>
        <w:rPr>
          <w:color w:val="000000"/>
          <w:sz w:val="28"/>
          <w:szCs w:val="28"/>
        </w:rPr>
      </w:pPr>
      <w:r w:rsidRPr="008B4B61">
        <w:rPr>
          <w:color w:val="000000"/>
          <w:sz w:val="28"/>
          <w:szCs w:val="28"/>
        </w:rPr>
        <w:t xml:space="preserve">Контроль за виконанням </w:t>
      </w:r>
      <w:r w:rsidR="008B4B61">
        <w:rPr>
          <w:color w:val="000000"/>
          <w:sz w:val="28"/>
          <w:szCs w:val="28"/>
        </w:rPr>
        <w:t xml:space="preserve">цього </w:t>
      </w:r>
      <w:r w:rsidRPr="008B4B61">
        <w:rPr>
          <w:color w:val="000000"/>
          <w:sz w:val="28"/>
          <w:szCs w:val="28"/>
        </w:rPr>
        <w:t xml:space="preserve">рішення покласти на постійну комісію </w:t>
      </w:r>
      <w:r w:rsidR="008B4B61">
        <w:rPr>
          <w:color w:val="000000"/>
          <w:sz w:val="28"/>
          <w:szCs w:val="28"/>
        </w:rPr>
        <w:t xml:space="preserve">з </w:t>
      </w:r>
      <w:r w:rsidRPr="008B4B61">
        <w:rPr>
          <w:color w:val="000000"/>
          <w:sz w:val="28"/>
          <w:szCs w:val="28"/>
        </w:rPr>
        <w:t>питань</w:t>
      </w:r>
      <w:r w:rsidRPr="008B4B61">
        <w:rPr>
          <w:color w:val="000000"/>
          <w:sz w:val="28"/>
          <w:szCs w:val="28"/>
          <w:lang w:val="ru-RU"/>
        </w:rPr>
        <w:t> </w:t>
      </w:r>
      <w:r w:rsidRPr="008B4B61">
        <w:rPr>
          <w:color w:val="000000"/>
          <w:sz w:val="28"/>
          <w:szCs w:val="28"/>
        </w:rPr>
        <w:t xml:space="preserve">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303519ED" w14:textId="77777777" w:rsidR="008B4B61" w:rsidRPr="008B4B61" w:rsidRDefault="008B4B61" w:rsidP="008B4B61">
      <w:pPr>
        <w:pStyle w:val="a4"/>
        <w:ind w:left="426"/>
        <w:jc w:val="both"/>
        <w:rPr>
          <w:color w:val="000000"/>
          <w:sz w:val="28"/>
          <w:szCs w:val="28"/>
        </w:rPr>
      </w:pPr>
    </w:p>
    <w:p w14:paraId="54F94857" w14:textId="003071BE" w:rsidR="00E565FA" w:rsidRDefault="00603387" w:rsidP="005E6D6D">
      <w:pPr>
        <w:rPr>
          <w:b/>
          <w:bCs/>
          <w:color w:val="000000"/>
          <w:sz w:val="28"/>
          <w:szCs w:val="28"/>
          <w:lang w:val="ru-RU"/>
        </w:rPr>
      </w:pPr>
      <w:proofErr w:type="spellStart"/>
      <w:r w:rsidRPr="008B4B61">
        <w:rPr>
          <w:b/>
          <w:bCs/>
          <w:color w:val="000000"/>
          <w:sz w:val="28"/>
          <w:szCs w:val="28"/>
          <w:lang w:val="ru-RU"/>
        </w:rPr>
        <w:t>Селищний</w:t>
      </w:r>
      <w:proofErr w:type="spellEnd"/>
      <w:r w:rsidRPr="008B4B61">
        <w:rPr>
          <w:b/>
          <w:bCs/>
          <w:color w:val="000000"/>
          <w:sz w:val="28"/>
          <w:szCs w:val="28"/>
          <w:lang w:val="ru-RU"/>
        </w:rPr>
        <w:t xml:space="preserve"> голова                                 </w:t>
      </w:r>
      <w:r w:rsidR="000D0A33" w:rsidRPr="008B4B61">
        <w:rPr>
          <w:b/>
          <w:bCs/>
          <w:color w:val="000000"/>
          <w:sz w:val="28"/>
          <w:szCs w:val="28"/>
          <w:lang w:val="ru-RU"/>
        </w:rPr>
        <w:t xml:space="preserve">            </w:t>
      </w:r>
      <w:proofErr w:type="spellStart"/>
      <w:r w:rsidRPr="008B4B61">
        <w:rPr>
          <w:b/>
          <w:bCs/>
          <w:color w:val="000000"/>
          <w:sz w:val="28"/>
          <w:szCs w:val="28"/>
          <w:lang w:val="ru-RU"/>
        </w:rPr>
        <w:t>Володимир</w:t>
      </w:r>
      <w:proofErr w:type="spellEnd"/>
      <w:r w:rsidRPr="008B4B61">
        <w:rPr>
          <w:b/>
          <w:bCs/>
          <w:color w:val="000000"/>
          <w:sz w:val="28"/>
          <w:szCs w:val="28"/>
          <w:lang w:val="ru-RU"/>
        </w:rPr>
        <w:t xml:space="preserve"> ПІДКУРГАННИЙ</w:t>
      </w:r>
    </w:p>
    <w:p w14:paraId="5D8834ED" w14:textId="77777777" w:rsidR="008B4B61" w:rsidRPr="008B4B61" w:rsidRDefault="008B4B61" w:rsidP="005E6D6D">
      <w:pPr>
        <w:rPr>
          <w:b/>
          <w:bCs/>
          <w:color w:val="000000"/>
          <w:sz w:val="28"/>
          <w:szCs w:val="28"/>
          <w:lang w:val="ru-RU"/>
        </w:rPr>
      </w:pPr>
    </w:p>
    <w:p w14:paraId="7A59157B" w14:textId="77777777" w:rsidR="00603387" w:rsidRPr="008B4B61" w:rsidRDefault="00603387" w:rsidP="005E6D6D">
      <w:pPr>
        <w:rPr>
          <w:b/>
          <w:bCs/>
          <w:color w:val="000000"/>
          <w:sz w:val="28"/>
          <w:szCs w:val="28"/>
          <w:lang w:val="ru-RU"/>
        </w:rPr>
      </w:pPr>
      <w:proofErr w:type="spellStart"/>
      <w:r w:rsidRPr="008B4B61">
        <w:rPr>
          <w:color w:val="000000"/>
          <w:sz w:val="28"/>
          <w:szCs w:val="28"/>
          <w:lang w:val="ru-RU"/>
        </w:rPr>
        <w:t>смт</w:t>
      </w:r>
      <w:proofErr w:type="spellEnd"/>
      <w:r w:rsidRPr="008B4B61">
        <w:rPr>
          <w:color w:val="000000"/>
          <w:sz w:val="28"/>
          <w:szCs w:val="28"/>
          <w:lang w:val="ru-RU"/>
        </w:rPr>
        <w:t xml:space="preserve"> </w:t>
      </w:r>
      <w:proofErr w:type="spellStart"/>
      <w:r w:rsidRPr="008B4B61">
        <w:rPr>
          <w:color w:val="000000"/>
          <w:sz w:val="28"/>
          <w:szCs w:val="28"/>
          <w:lang w:val="ru-RU"/>
        </w:rPr>
        <w:t>Димер</w:t>
      </w:r>
      <w:proofErr w:type="spellEnd"/>
    </w:p>
    <w:p w14:paraId="469A14C2" w14:textId="77777777" w:rsidR="00603387" w:rsidRPr="008B4B61" w:rsidRDefault="005E6D6D" w:rsidP="00603387">
      <w:pPr>
        <w:rPr>
          <w:color w:val="000000"/>
          <w:sz w:val="28"/>
          <w:szCs w:val="28"/>
        </w:rPr>
      </w:pPr>
      <w:r w:rsidRPr="008B4B61">
        <w:rPr>
          <w:color w:val="000000"/>
          <w:sz w:val="28"/>
          <w:szCs w:val="28"/>
          <w:lang w:val="ru-RU"/>
        </w:rPr>
        <w:t>13 червня</w:t>
      </w:r>
      <w:r w:rsidR="00603387" w:rsidRPr="008B4B61">
        <w:rPr>
          <w:color w:val="000000"/>
          <w:sz w:val="28"/>
          <w:szCs w:val="28"/>
          <w:lang w:val="ru-RU"/>
        </w:rPr>
        <w:t xml:space="preserve"> 2023 року</w:t>
      </w:r>
    </w:p>
    <w:p w14:paraId="201B20BC" w14:textId="7CDDB448" w:rsidR="00C96311" w:rsidRPr="008B4B61" w:rsidRDefault="00603387" w:rsidP="00603387">
      <w:pPr>
        <w:jc w:val="both"/>
        <w:rPr>
          <w:sz w:val="28"/>
          <w:szCs w:val="28"/>
          <w:lang w:val="ru-RU"/>
        </w:rPr>
      </w:pPr>
      <w:r w:rsidRPr="008B4B61">
        <w:rPr>
          <w:color w:val="000000"/>
          <w:sz w:val="28"/>
          <w:szCs w:val="28"/>
          <w:lang w:val="ru-RU"/>
        </w:rPr>
        <w:t>№</w:t>
      </w:r>
      <w:r w:rsidR="0089012A">
        <w:rPr>
          <w:color w:val="000000"/>
          <w:sz w:val="28"/>
          <w:szCs w:val="28"/>
          <w:lang w:val="ru-RU"/>
        </w:rPr>
        <w:t xml:space="preserve"> 1365</w:t>
      </w:r>
      <w:bookmarkStart w:id="0" w:name="_GoBack"/>
      <w:bookmarkEnd w:id="0"/>
      <w:r w:rsidRPr="008B4B61">
        <w:rPr>
          <w:color w:val="000000"/>
          <w:sz w:val="28"/>
          <w:szCs w:val="28"/>
          <w:lang w:val="ru-RU"/>
        </w:rPr>
        <w:t>-2</w:t>
      </w:r>
      <w:r w:rsidR="005E6D6D" w:rsidRPr="008B4B61">
        <w:rPr>
          <w:color w:val="000000"/>
          <w:sz w:val="28"/>
          <w:szCs w:val="28"/>
          <w:lang w:val="ru-RU"/>
        </w:rPr>
        <w:t>5</w:t>
      </w:r>
      <w:r w:rsidRPr="008B4B61">
        <w:rPr>
          <w:color w:val="000000"/>
          <w:sz w:val="28"/>
          <w:szCs w:val="28"/>
          <w:lang w:val="ru-RU"/>
        </w:rPr>
        <w:t>-VIІІ</w:t>
      </w:r>
    </w:p>
    <w:sectPr w:rsidR="00C96311" w:rsidRPr="008B4B61" w:rsidSect="008B4B61">
      <w:pgSz w:w="11906" w:h="16838"/>
      <w:pgMar w:top="284" w:right="850" w:bottom="426" w:left="1701" w:header="708" w:footer="545"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606DC"/>
    <w:multiLevelType w:val="hybridMultilevel"/>
    <w:tmpl w:val="6B5E5800"/>
    <w:lvl w:ilvl="0" w:tplc="6FD83E78">
      <w:start w:val="1"/>
      <w:numFmt w:val="decimal"/>
      <w:lvlText w:val="%1."/>
      <w:lvlJc w:val="left"/>
      <w:pPr>
        <w:ind w:left="786" w:hanging="360"/>
      </w:pPr>
      <w:rPr>
        <w:rFonts w:hint="default"/>
        <w:b/>
        <w:bC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387"/>
    <w:rsid w:val="000D0A33"/>
    <w:rsid w:val="001F4E5D"/>
    <w:rsid w:val="005E6D6D"/>
    <w:rsid w:val="00603387"/>
    <w:rsid w:val="006519A0"/>
    <w:rsid w:val="0089012A"/>
    <w:rsid w:val="008B4B61"/>
    <w:rsid w:val="009958D0"/>
    <w:rsid w:val="00C96311"/>
    <w:rsid w:val="00D577B6"/>
    <w:rsid w:val="00E56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ACF75"/>
  <w15:chartTrackingRefBased/>
  <w15:docId w15:val="{D5E44144-AAD5-4C8E-9C86-788D0C2A6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03387"/>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3387"/>
    <w:pPr>
      <w:spacing w:before="100" w:beforeAutospacing="1" w:after="100" w:afterAutospacing="1"/>
    </w:pPr>
    <w:rPr>
      <w:lang w:val="ru-RU"/>
    </w:rPr>
  </w:style>
  <w:style w:type="paragraph" w:styleId="a4">
    <w:name w:val="List Paragraph"/>
    <w:basedOn w:val="a"/>
    <w:uiPriority w:val="34"/>
    <w:qFormat/>
    <w:rsid w:val="00603387"/>
    <w:pPr>
      <w:ind w:left="720"/>
      <w:contextualSpacing/>
    </w:pPr>
  </w:style>
  <w:style w:type="character" w:customStyle="1" w:styleId="rvts0">
    <w:name w:val="rvts0"/>
    <w:basedOn w:val="a0"/>
    <w:rsid w:val="00603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388</Words>
  <Characters>2212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Секретарь</cp:lastModifiedBy>
  <cp:revision>8</cp:revision>
  <cp:lastPrinted>2023-06-13T12:54:00Z</cp:lastPrinted>
  <dcterms:created xsi:type="dcterms:W3CDTF">2023-06-12T09:56:00Z</dcterms:created>
  <dcterms:modified xsi:type="dcterms:W3CDTF">2023-06-13T12:55:00Z</dcterms:modified>
</cp:coreProperties>
</file>